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24"/>
        </w:rPr>
        <w:t>ANEXĂ LA GHIDUL SOLICITANTULUI</w:t>
      </w:r>
    </w:p>
    <w:p>
      <w:pPr>
        <w:jc w:val="center"/>
      </w:pPr>
      <w:r>
        <w:rPr>
          <w:rFonts w:ascii="Arial" w:hAnsi="Arial"/>
          <w:b/>
          <w:sz w:val="28"/>
        </w:rPr>
        <w:t>Lista populației UAT-urilor din teritoriul GAL Microregiunea Hârtibaciu</w:t>
      </w:r>
    </w:p>
    <w:p>
      <w:pPr>
        <w:jc w:val="center"/>
      </w:pPr>
      <w:r>
        <w:rPr>
          <w:rFonts w:ascii="Arial" w:hAnsi="Arial"/>
          <w:i/>
          <w:sz w:val="20"/>
        </w:rPr>
        <w:t>Intervenția 10 – Investiții pentru îmbunătățirea accesului la servicii medicale</w:t>
      </w:r>
    </w:p>
    <w:p>
      <w:r>
        <w:rPr>
          <w:rFonts w:ascii="Arial" w:hAnsi="Arial"/>
          <w:b/>
          <w:sz w:val="20"/>
        </w:rPr>
        <w:t xml:space="preserve">Scopul anexei: </w:t>
      </w:r>
      <w:r>
        <w:rPr>
          <w:sz w:val="20"/>
        </w:rPr>
        <w:t>documentul se utilizează pentru completarea Anexei T1 – Calcul persoane deservite și pentru verificarea criteriului de selecție CS 1 – Numărul persoanelor deservite de infrastructura creată/modernizată/dotată.</w:t>
      </w:r>
    </w:p>
    <w:p>
      <w:r>
        <w:rPr>
          <w:rFonts w:ascii="Arial" w:hAnsi="Arial"/>
          <w:b/>
          <w:sz w:val="20"/>
        </w:rPr>
        <w:t xml:space="preserve">Sursa datelor: </w:t>
      </w:r>
      <w:r>
        <w:rPr>
          <w:sz w:val="20"/>
        </w:rPr>
        <w:t>Strategia de Dezvoltare Locală GAL Microregiunea Hârtibaciu, secțiunea „Componența teritorială”. Populația se va utiliza ca valoare de referință pentru fiecare UAT, fără solicitarea altor surse statistice la nivel de proiect.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75"/>
        <w:gridCol w:w="1775"/>
        <w:gridCol w:w="1775"/>
        <w:gridCol w:w="1775"/>
        <w:gridCol w:w="1775"/>
        <w:gridCol w:w="1775"/>
      </w:tblGrid>
      <w:tr>
        <w:tc>
          <w:tcPr>
            <w:tcW w:type="dxa" w:w="624"/>
            <w:shd w:fill="D9EAD3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7"/>
              </w:rPr>
              <w:t>Nr. crt.</w:t>
            </w:r>
          </w:p>
        </w:tc>
        <w:tc>
          <w:tcPr>
            <w:tcW w:type="dxa" w:w="1020"/>
            <w:shd w:fill="D9EAD3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7"/>
              </w:rPr>
              <w:t>Județ</w:t>
            </w:r>
          </w:p>
        </w:tc>
        <w:tc>
          <w:tcPr>
            <w:tcW w:type="dxa" w:w="2948"/>
            <w:shd w:fill="D9EAD3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7"/>
              </w:rPr>
              <w:t>UAT / localitate</w:t>
            </w:r>
          </w:p>
        </w:tc>
        <w:tc>
          <w:tcPr>
            <w:tcW w:type="dxa" w:w="1191"/>
            <w:shd w:fill="D9EAD3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7"/>
              </w:rPr>
              <w:t>Cod SIRUTA</w:t>
            </w:r>
          </w:p>
        </w:tc>
        <w:tc>
          <w:tcPr>
            <w:tcW w:type="dxa" w:w="1191"/>
            <w:shd w:fill="D9EAD3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7"/>
              </w:rPr>
              <w:t>Încadrare</w:t>
            </w:r>
          </w:p>
        </w:tc>
        <w:tc>
          <w:tcPr>
            <w:tcW w:type="dxa" w:w="1814"/>
            <w:shd w:fill="D9EAD3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7"/>
              </w:rPr>
              <w:t>Nr. locuitori conform SDL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ORAȘ AGNITA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143682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URBAN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7.564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2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ORAȘ TĂLMACIU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145827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URBAN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6.711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3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ALȚINA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143888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1.533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4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BÂRGHIȘ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144232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1.894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5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BRĂDENI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144376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1.368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6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BRUIU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144410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671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7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CHIRPĂR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144456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1.489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8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IACOBENI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144651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2.780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9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MARPOD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144893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982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10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MERGHINDEAL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144964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1.502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11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MIHĂILENI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145042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973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12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NOCRICH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145140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3.188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13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ROȘIA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145408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6.074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ȘEICA MARE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145667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3.925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15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ȘELIMBĂR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143557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17.492</w:t>
            </w:r>
          </w:p>
        </w:tc>
      </w:tr>
      <w:tr>
        <w:tc>
          <w:tcPr>
            <w:tcW w:type="dxa" w:w="62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16</w:t>
            </w:r>
          </w:p>
        </w:tc>
        <w:tc>
          <w:tcPr>
            <w:tcW w:type="dxa" w:w="1020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SIBIU</w:t>
            </w:r>
          </w:p>
        </w:tc>
        <w:tc>
          <w:tcPr>
            <w:tcW w:type="dxa" w:w="2948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VURPĂR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145998</w:t>
            </w:r>
          </w:p>
        </w:tc>
        <w:tc>
          <w:tcPr>
            <w:tcW w:type="dxa" w:w="1191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RURAL</w:t>
            </w:r>
          </w:p>
        </w:tc>
        <w:tc>
          <w:tcPr>
            <w:tcW w:type="dxa" w:w="1814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7"/>
              </w:rPr>
              <w:t>2.778</w:t>
            </w:r>
          </w:p>
        </w:tc>
      </w:tr>
      <w:tr>
        <w:tc>
          <w:tcPr>
            <w:tcW w:type="dxa" w:w="8875"/>
            <w:gridSpan w:val="5"/>
            <w:shd w:fill="E2F0D9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/>
                <w:sz w:val="18"/>
              </w:rPr>
              <w:t>TOTAL GENERAL TERITORIU GAL MH</w:t>
            </w:r>
          </w:p>
        </w:tc>
        <w:tc>
          <w:tcPr>
            <w:tcW w:type="dxa" w:w="1775"/>
            <w:shd w:fill="E2F0D9"/>
            <w:tcBorders>
              <w:top w:sz="6" w:val="single" w:color="7F7F7F"/>
              <w:left w:sz="6" w:val="single" w:color="7F7F7F"/>
              <w:bottom w:sz="6" w:val="single" w:color="7F7F7F"/>
              <w:right w:sz="6" w:val="single" w:color="7F7F7F"/>
            </w:tcBorders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8"/>
              </w:rPr>
              <w:t>60.924</w:t>
            </w:r>
          </w:p>
        </w:tc>
      </w:tr>
    </w:tbl>
    <w:p>
      <w:pPr>
        <w:spacing w:before="120"/>
      </w:pPr>
      <w:r>
        <w:rPr>
          <w:rFonts w:ascii="Arial" w:hAnsi="Arial"/>
          <w:b/>
          <w:sz w:val="18"/>
        </w:rPr>
        <w:t xml:space="preserve">Notă de utilizare: </w:t>
      </w:r>
      <w:r>
        <w:rPr>
          <w:rFonts w:ascii="Arial" w:hAnsi="Arial"/>
          <w:sz w:val="18"/>
        </w:rPr>
        <w:t>În Anexa T1 se vor selecta numai UAT-urile pentru care solicitantul justifică aria de acoperire a investiției. Totalul persoanelor deservite se obține prin însumarea populației conform SDL aferente UAT-urilor justificate.</w:t>
      </w:r>
    </w:p>
    <w:p>
      <w:pPr>
        <w:spacing w:before="60"/>
      </w:pPr>
      <w:r>
        <w:rPr>
          <w:rFonts w:ascii="Arial" w:hAnsi="Arial"/>
          <w:b/>
          <w:sz w:val="18"/>
        </w:rPr>
        <w:t xml:space="preserve">Totaluri SDL: </w:t>
      </w:r>
      <w:r>
        <w:rPr>
          <w:rFonts w:ascii="Arial" w:hAnsi="Arial"/>
          <w:sz w:val="18"/>
        </w:rPr>
        <w:t>orașe/municipii – 14.275 locuitori; comune – 46.649 locuitori; total general – 60.924 locuitori.</w:t>
      </w:r>
    </w:p>
    <w:p>
      <w:pPr>
        <w:spacing w:before="160"/>
      </w:pPr>
      <w:r>
        <w:rPr>
          <w:rFonts w:ascii="Arial" w:hAnsi="Arial"/>
          <w:sz w:val="18"/>
        </w:rPr>
        <w:t>Întocmit de GAL Microregiunea Hârtibaciu</w:t>
      </w:r>
    </w:p>
    <w:sectPr w:rsidR="00FC693F" w:rsidRPr="0006063C" w:rsidSect="00034616">
      <w:pgSz w:w="12240" w:h="15840"/>
      <w:pgMar w:top="737" w:right="794" w:bottom="680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dcterms:created xsi:type="dcterms:W3CDTF">2013-12-23T23:15:00Z</dcterms:created>
  <dcterms:modified xsi:type="dcterms:W3CDTF">2013-12-23T23:15:00Z</dcterms:modified>
  <cp:category/>
</cp:coreProperties>
</file>